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rPr>
        <w:t xml:space="preserve"/>
        <w:tab/>
        <w:t xml:space="preserve">For my math lesson I taught about Bar and Pictographs. This lesson was very thrown together, I did not know when I was going to teach it till the day before. So I looked over the material and thought about the way my kids learn and put together a fun lesson. </w:t>
      </w:r>
    </w:p>
    <w:p>
      <w:pPr/>
      <w:r>
        <w:rPr>
          <w:rFonts w:ascii="Helvetica" w:hAnsi="Helvetica" w:cs="Helvetica"/>
          <w:sz w:val="24"/>
          <w:sz-cs w:val="24"/>
        </w:rPr>
        <w:t xml:space="preserve"/>
        <w:tab/>
        <w:t xml:space="preserve">I thought that having them make human bar graphs would be a lot of fun and also keep them engaged, up and moving. They really got into it. I had them tell me how they would label the bar graph, and what they would do if they wanted to make a pictograph. </w:t>
      </w:r>
    </w:p>
    <w:p>
      <w:pPr/>
      <w:r>
        <w:rPr>
          <w:rFonts w:ascii="Helvetica" w:hAnsi="Helvetica" w:cs="Helvetica"/>
          <w:sz w:val="24"/>
          <w:sz-cs w:val="24"/>
        </w:rPr>
        <w:t xml:space="preserve"/>
        <w:tab/>
        <w:t xml:space="preserve">The teacher seemed to enjoy it too. She said that it was fun to watch them get excited about what category they placed themselves in. There could have been some things that I would have changed such as not doing so much lecturing before the activity. I could tell they were getting a bit bored, but for it being my first lesson that is what I chose to do. </w:t>
      </w:r>
    </w:p>
    <w:p>
      <w:pPr/>
      <w:r>
        <w:rPr>
          <w:rFonts w:ascii="Helvetica" w:hAnsi="Helvetica" w:cs="Helvetica"/>
          <w:sz w:val="24"/>
          <w:sz-cs w:val="24"/>
        </w:rPr>
        <w:t xml:space="preserve"/>
        <w:tab/>
        <w:t xml:space="preserve">I just have learned so much from practicum and I am realizing that the best way for kids to learn is by teaching it in a way that describes them. My class is talkative and A.D.D so having them get up and participate hands on really got their minds going. I feel prepared in preparing lesson plans now and our math class really helped me get through my lesson plan.</w:t>
      </w:r>
    </w:p>
    <w:sectPr>
      <w:pgSz w:w="12240" w:h="15840"/>
      <w:pgMar w:top="1440" w:right="1440" w:bottom="1440"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CocoaOOXMLWriter/1038.36</generator>
</meta>
</file>